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F3" w:rsidRDefault="007E19F3" w:rsidP="007E19F3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SP-150062</w:t>
      </w:r>
    </w:p>
    <w:p w:rsidR="007E19F3" w:rsidRPr="003C4BC8" w:rsidRDefault="007E19F3" w:rsidP="007E19F3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7E19F3" w:rsidRDefault="007E19F3" w:rsidP="007E19F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E19F3">
        <w:rPr>
          <w:b/>
          <w:sz w:val="24"/>
          <w:szCs w:val="24"/>
        </w:rPr>
        <w:t>Rel-13 CRs on ULI and release causes for charging enhancement for VoLTE</w:t>
      </w:r>
      <w:r w:rsidRPr="006D2F09">
        <w:rPr>
          <w:b/>
          <w:sz w:val="24"/>
          <w:szCs w:val="24"/>
        </w:rPr>
        <w:t xml:space="preserve"> </w:t>
      </w:r>
    </w:p>
    <w:p w:rsidR="007E19F3" w:rsidRDefault="007E19F3" w:rsidP="007E19F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E19F3" w:rsidRDefault="007E19F3" w:rsidP="007E19F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="007811E4" w:rsidRPr="007811E4">
        <w:rPr>
          <w:b/>
          <w:sz w:val="24"/>
          <w:szCs w:val="24"/>
        </w:rPr>
        <w:t>ULI-CHRG</w:t>
      </w:r>
    </w:p>
    <w:p w:rsidR="007E19F3" w:rsidRDefault="007E19F3" w:rsidP="007E19F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</w:t>
      </w:r>
      <w:r w:rsidR="00306BB9">
        <w:rPr>
          <w:b/>
          <w:sz w:val="24"/>
          <w:szCs w:val="24"/>
        </w:rPr>
        <w:t>38</w:t>
      </w:r>
    </w:p>
    <w:p w:rsidR="007E19F3" w:rsidRDefault="007E19F3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E19F3" w:rsidRPr="007E19F3" w:rsidTr="007E19F3">
        <w:trPr>
          <w:tblHeader/>
        </w:trPr>
        <w:tc>
          <w:tcPr>
            <w:tcW w:w="992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E19F3" w:rsidRPr="007E19F3" w:rsidRDefault="007E19F3" w:rsidP="007E19F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E19F3" w:rsidRPr="007E19F3" w:rsidTr="007E19F3">
        <w:tc>
          <w:tcPr>
            <w:tcW w:w="992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0304</w:t>
            </w:r>
          </w:p>
        </w:tc>
        <w:tc>
          <w:tcPr>
            <w:tcW w:w="567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reason header in IMS online charging</w:t>
            </w:r>
          </w:p>
        </w:tc>
        <w:tc>
          <w:tcPr>
            <w:tcW w:w="567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S5-151356</w:t>
            </w:r>
          </w:p>
        </w:tc>
        <w:tc>
          <w:tcPr>
            <w:tcW w:w="1984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</w:t>
            </w:r>
          </w:p>
        </w:tc>
        <w:tc>
          <w:tcPr>
            <w:tcW w:w="1133" w:type="dxa"/>
          </w:tcPr>
          <w:p w:rsidR="007E19F3" w:rsidRPr="007E19F3" w:rsidRDefault="00C71E29" w:rsidP="007E19F3">
            <w:pPr>
              <w:rPr>
                <w:rFonts w:ascii="Arial" w:hAnsi="Arial" w:cs="Arial"/>
                <w:sz w:val="16"/>
              </w:rPr>
            </w:pPr>
            <w:r w:rsidRPr="00C71E29">
              <w:rPr>
                <w:rFonts w:ascii="Arial" w:hAnsi="Arial" w:cs="Arial"/>
                <w:sz w:val="16"/>
              </w:rPr>
              <w:t>ULI-CHRG</w:t>
            </w:r>
          </w:p>
        </w:tc>
        <w:tc>
          <w:tcPr>
            <w:tcW w:w="2693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</w:t>
            </w:r>
          </w:p>
        </w:tc>
        <w:tc>
          <w:tcPr>
            <w:tcW w:w="1133" w:type="dxa"/>
          </w:tcPr>
          <w:p w:rsidR="007E19F3" w:rsidRP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32.299 CR 0620</w:t>
            </w:r>
          </w:p>
        </w:tc>
      </w:tr>
      <w:tr w:rsidR="007E19F3" w:rsidRPr="007E19F3" w:rsidTr="007E19F3">
        <w:tc>
          <w:tcPr>
            <w:tcW w:w="992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0620</w:t>
            </w:r>
          </w:p>
        </w:tc>
        <w:tc>
          <w:tcPr>
            <w:tcW w:w="567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reason header in IMS online charging</w:t>
            </w:r>
          </w:p>
        </w:tc>
        <w:tc>
          <w:tcPr>
            <w:tcW w:w="567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12.7.0</w:t>
            </w:r>
          </w:p>
        </w:tc>
        <w:tc>
          <w:tcPr>
            <w:tcW w:w="850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S5-151067</w:t>
            </w:r>
          </w:p>
        </w:tc>
        <w:tc>
          <w:tcPr>
            <w:tcW w:w="1984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</w:t>
            </w:r>
          </w:p>
        </w:tc>
        <w:tc>
          <w:tcPr>
            <w:tcW w:w="1133" w:type="dxa"/>
          </w:tcPr>
          <w:p w:rsidR="007E19F3" w:rsidRDefault="00C71E29" w:rsidP="007E19F3">
            <w:pPr>
              <w:rPr>
                <w:rFonts w:ascii="Arial" w:hAnsi="Arial" w:cs="Arial"/>
                <w:sz w:val="16"/>
              </w:rPr>
            </w:pPr>
            <w:r w:rsidRPr="00C71E29">
              <w:rPr>
                <w:rFonts w:ascii="Arial" w:hAnsi="Arial" w:cs="Arial"/>
                <w:sz w:val="16"/>
              </w:rPr>
              <w:t>ULI-CHRG</w:t>
            </w:r>
          </w:p>
        </w:tc>
        <w:tc>
          <w:tcPr>
            <w:tcW w:w="2693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</w:t>
            </w:r>
          </w:p>
        </w:tc>
        <w:tc>
          <w:tcPr>
            <w:tcW w:w="1133" w:type="dxa"/>
          </w:tcPr>
          <w:p w:rsidR="007E19F3" w:rsidRDefault="007E19F3" w:rsidP="007E19F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0304</w:t>
            </w:r>
          </w:p>
        </w:tc>
      </w:tr>
    </w:tbl>
    <w:p w:rsidR="007E19F3" w:rsidRDefault="007E19F3"/>
    <w:p w:rsidR="0051247A" w:rsidRDefault="0051247A"/>
    <w:sectPr w:rsidR="0051247A" w:rsidSect="007E19F3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E19F3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24E8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6BB9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1E4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9F3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C7E0E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A7E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1E29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08F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>ETSI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4</cp:revision>
  <dcterms:created xsi:type="dcterms:W3CDTF">2015-03-02T10:46:00Z</dcterms:created>
  <dcterms:modified xsi:type="dcterms:W3CDTF">2015-03-05T09:56:00Z</dcterms:modified>
</cp:coreProperties>
</file>